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 xml:space="preserve">Psychomotor ability test </w:t>
      </w: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Psychomotor skills tests consist of spatial intelligence assessment (drawings of geometric bodies on paper), of shaping models in copper wire according to the set template and evaluation of manual dexterity.</w:t>
      </w: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Making models from wires</w:t>
      </w: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 xml:space="preserve">examiner will hang a picture template on the board in the classroom. The applicants are given a copper wire, which they need to shape accordingly, such as </w:t>
      </w:r>
      <w:r w:rsidR="00363936"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e.g.</w:t>
      </w: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 xml:space="preserve"> this key:</w:t>
      </w: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 xml:space="preserve">Each candidate will receive three pieces of wire. During limited time, using the fingers, applicants twist wire </w:t>
      </w:r>
      <w:bookmarkStart w:id="0" w:name="_GoBack"/>
      <w:bookmarkEnd w:id="0"/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of in order to produce three models shown on the template. It is important that models are made as similar as possible as the template.</w:t>
      </w:r>
    </w:p>
    <w:p w:rsidR="00363936" w:rsidRPr="002B24B3" w:rsidRDefault="00363936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Tests of manual dexterity</w:t>
      </w: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This part of the test is carried out individually. The panel 5 x 10 holes will be set in front of the applicant, and a dish containing metal pins will be set aside. A</w:t>
      </w:r>
      <w:r w:rsidR="00363936"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p</w:t>
      </w: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plicant’s task is to as quickly as possible fill all the holes with two pins each - shorter time yields a higher score.</w:t>
      </w:r>
    </w:p>
    <w:p w:rsidR="00DE54F5" w:rsidRPr="002B24B3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</w:p>
    <w:p w:rsidR="00DE54F5" w:rsidRDefault="00DE54F5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 w:rsidRPr="002B24B3">
        <w:rPr>
          <w:rFonts w:eastAsia="Times New Roman" w:cstheme="minorHAnsi"/>
          <w:color w:val="212121"/>
          <w:sz w:val="20"/>
          <w:szCs w:val="20"/>
          <w:lang w:val="en" w:eastAsia="hr-HR"/>
        </w:rPr>
        <w:t>Picture boards and sticks:</w:t>
      </w:r>
    </w:p>
    <w:p w:rsidR="002B24B3" w:rsidRDefault="002B24B3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</w:p>
    <w:p w:rsidR="002B24B3" w:rsidRPr="002B24B3" w:rsidRDefault="002B24B3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val="en" w:eastAsia="hr-HR"/>
        </w:rPr>
      </w:pPr>
      <w:r>
        <w:rPr>
          <w:rFonts w:eastAsia="Times New Roman" w:cstheme="minorHAnsi"/>
          <w:noProof/>
          <w:color w:val="212121"/>
          <w:sz w:val="20"/>
          <w:szCs w:val="20"/>
          <w:lang w:eastAsia="hr-HR"/>
        </w:rPr>
        <w:drawing>
          <wp:inline distT="0" distB="0" distL="0" distR="0">
            <wp:extent cx="5760720" cy="3739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is-klju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B3" w:rsidRDefault="002B24B3" w:rsidP="00DE5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hr-HR"/>
        </w:rPr>
      </w:pPr>
    </w:p>
    <w:p w:rsidR="002B24B3" w:rsidRPr="00DE54F5" w:rsidRDefault="002B24B3" w:rsidP="002B2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hr-HR"/>
        </w:rPr>
      </w:pPr>
    </w:p>
    <w:p w:rsidR="006A44CF" w:rsidRDefault="002B24B3"/>
    <w:sectPr w:rsidR="006A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5"/>
    <w:rsid w:val="002B24B3"/>
    <w:rsid w:val="00363936"/>
    <w:rsid w:val="006139C1"/>
    <w:rsid w:val="007E74C7"/>
    <w:rsid w:val="00D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8B7"/>
  <w15:chartTrackingRefBased/>
  <w15:docId w15:val="{320464A3-DA8F-478E-AE0F-BAE91B0D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54F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Alajbeg, Ivan</dc:creator>
  <cp:keywords/>
  <dc:description/>
  <cp:lastModifiedBy>Dario Đurasović</cp:lastModifiedBy>
  <cp:revision>3</cp:revision>
  <dcterms:created xsi:type="dcterms:W3CDTF">2017-03-17T16:01:00Z</dcterms:created>
  <dcterms:modified xsi:type="dcterms:W3CDTF">2017-03-20T07:50:00Z</dcterms:modified>
</cp:coreProperties>
</file>